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0F" w:rsidRDefault="00BA4618">
      <w:pPr>
        <w:pStyle w:val="Tijeloteksta3"/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MOTIV GRAĐENJE</w:t>
      </w:r>
      <w:r w:rsidR="000F3A0F">
        <w:rPr>
          <w:rFonts w:ascii="Bookman Old Style" w:hAnsi="Bookman Old Style"/>
          <w:b/>
          <w:i/>
          <w:sz w:val="22"/>
          <w:lang w:val="hr-HR"/>
        </w:rPr>
        <w:t xml:space="preserve"> </w:t>
      </w:r>
      <w:r w:rsidR="00AF7B66">
        <w:rPr>
          <w:rFonts w:ascii="Bookman Old Style" w:hAnsi="Bookman Old Style"/>
          <w:b/>
          <w:i/>
          <w:sz w:val="22"/>
          <w:lang w:val="hr-HR"/>
        </w:rPr>
        <w:t xml:space="preserve"> d.o.o. u stečaju , </w:t>
      </w:r>
    </w:p>
    <w:p w:rsidR="00AD2A5E" w:rsidRDefault="00BA4618" w:rsidP="000F3A0F">
      <w:pPr>
        <w:pStyle w:val="Tijeloteksta3"/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Zagreb, Jaruščica 7a</w:t>
      </w:r>
      <w:r w:rsidR="000F3A0F">
        <w:rPr>
          <w:rFonts w:ascii="Bookman Old Style" w:hAnsi="Bookman Old Style"/>
          <w:b/>
          <w:i/>
          <w:sz w:val="22"/>
          <w:lang w:val="hr-HR"/>
        </w:rPr>
        <w:t>,</w:t>
      </w:r>
      <w:r w:rsidR="00AF7B66">
        <w:rPr>
          <w:rFonts w:ascii="Bookman Old Style" w:hAnsi="Bookman Old Style"/>
          <w:b/>
          <w:i/>
          <w:sz w:val="22"/>
          <w:lang w:val="hr-HR"/>
        </w:rPr>
        <w:t xml:space="preserve"> OIB</w:t>
      </w:r>
      <w:r w:rsidR="0092649B">
        <w:rPr>
          <w:rFonts w:ascii="Bookman Old Style" w:hAnsi="Bookman Old Style"/>
          <w:b/>
          <w:i/>
          <w:sz w:val="22"/>
          <w:lang w:val="hr-HR"/>
        </w:rPr>
        <w:t>:</w:t>
      </w:r>
      <w:r>
        <w:rPr>
          <w:rFonts w:ascii="Bookman Old Style" w:hAnsi="Bookman Old Style"/>
          <w:b/>
          <w:i/>
          <w:sz w:val="22"/>
          <w:lang w:val="hr-HR"/>
        </w:rPr>
        <w:t>87795242170</w:t>
      </w:r>
    </w:p>
    <w:p w:rsidR="000A5F6B" w:rsidRDefault="00AD2A5E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žiro-račun:</w:t>
      </w:r>
      <w:r w:rsidR="00A37815">
        <w:rPr>
          <w:rFonts w:ascii="Bookman Old Style" w:hAnsi="Bookman Old Style"/>
          <w:b/>
          <w:i/>
          <w:sz w:val="22"/>
          <w:lang w:val="hr-HR"/>
        </w:rPr>
        <w:t xml:space="preserve"> </w:t>
      </w:r>
      <w:r w:rsidR="00296001">
        <w:rPr>
          <w:rFonts w:ascii="Bookman Old Style" w:hAnsi="Bookman Old Style"/>
          <w:b/>
          <w:i/>
          <w:sz w:val="22"/>
          <w:lang w:val="hr-HR"/>
        </w:rPr>
        <w:t>HR</w:t>
      </w:r>
      <w:r w:rsidR="00BA4618">
        <w:rPr>
          <w:rFonts w:ascii="Bookman Old Style" w:hAnsi="Bookman Old Style"/>
          <w:b/>
          <w:i/>
          <w:sz w:val="22"/>
          <w:lang w:val="hr-HR"/>
        </w:rPr>
        <w:t>31</w:t>
      </w:r>
      <w:r w:rsidR="00296001">
        <w:rPr>
          <w:rFonts w:ascii="Bookman Old Style" w:hAnsi="Bookman Old Style"/>
          <w:b/>
          <w:i/>
          <w:sz w:val="22"/>
          <w:lang w:val="hr-HR"/>
        </w:rPr>
        <w:t>2390001</w:t>
      </w:r>
      <w:r w:rsidR="00BA4618">
        <w:rPr>
          <w:rFonts w:ascii="Bookman Old Style" w:hAnsi="Bookman Old Style"/>
          <w:b/>
          <w:i/>
          <w:sz w:val="22"/>
          <w:lang w:val="hr-HR"/>
        </w:rPr>
        <w:t>11908573 kod Hrvatske poštanske banke d.d.</w:t>
      </w:r>
    </w:p>
    <w:p w:rsidR="00AD2A5E" w:rsidRDefault="00AD2A5E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Stečajna upraviteljica: Davorka Huljev, Zagreb, Miramarska 13d</w:t>
      </w:r>
    </w:p>
    <w:p w:rsidR="00AD2A5E" w:rsidRDefault="00AD2A5E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tel: 615-2555, fax: 615-2444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___________________________________________________________________________</w:t>
      </w:r>
    </w:p>
    <w:p w:rsidR="00D01083" w:rsidRDefault="00D01083">
      <w:pPr>
        <w:rPr>
          <w:rFonts w:ascii="Bookman Old Style" w:hAnsi="Bookman Old Style"/>
          <w:b/>
          <w:lang w:val="hr-HR"/>
        </w:rPr>
      </w:pPr>
    </w:p>
    <w:p w:rsidR="00332C91" w:rsidRDefault="00332C91">
      <w:pPr>
        <w:rPr>
          <w:rFonts w:ascii="Bookman Old Style" w:hAnsi="Bookman Old Style"/>
          <w:b/>
          <w:lang w:val="hr-HR"/>
        </w:rPr>
      </w:pPr>
    </w:p>
    <w:p w:rsidR="00AD2A5E" w:rsidRDefault="00CE3F8C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noProof/>
          <w:sz w:val="22"/>
          <w:lang w:val="hr-HR" w:eastAsia="hr-HR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30480</wp:posOffset>
                </wp:positionV>
                <wp:extent cx="2984500" cy="135255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0" cy="1352550"/>
                        </a:xfrm>
                        <a:prstGeom prst="rect">
                          <a:avLst/>
                        </a:prstGeom>
                        <a:pattFill prst="pct30">
                          <a:fgClr>
                            <a:srgbClr val="FFFF00"/>
                          </a:fgClr>
                          <a:bgClr>
                            <a:srgbClr val="DFDFDF"/>
                          </a:bgClr>
                        </a:patt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04092" w:rsidRDefault="00704092" w:rsidP="0079015E">
                            <w:pPr>
                              <w:jc w:val="center"/>
                              <w:rPr>
                                <w:rFonts w:ascii="Times New Roman" w:hAnsi="Times New Roman"/>
                                <w:szCs w:val="24"/>
                                <w:lang w:val="hr-HR"/>
                              </w:rPr>
                            </w:pPr>
                          </w:p>
                          <w:p w:rsidR="00A14808" w:rsidRPr="00A14808" w:rsidRDefault="00A14808" w:rsidP="0079015E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</w:pPr>
                            <w:r w:rsidRPr="00A14808"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  <w:t>TRGOVAČKI SUD U ZAGREBU</w:t>
                            </w:r>
                          </w:p>
                          <w:p w:rsidR="00A14808" w:rsidRPr="00A14808" w:rsidRDefault="0050421C" w:rsidP="0079015E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  <w:t>N/</w:t>
                            </w:r>
                            <w:r w:rsidR="00783ADC"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  <w:t>p.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  <w:t xml:space="preserve"> sutkinji </w:t>
                            </w:r>
                            <w:r w:rsidR="00BA4618"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  <w:t>Vesna Malenica</w:t>
                            </w:r>
                          </w:p>
                          <w:p w:rsidR="0050421C" w:rsidRPr="00A14808" w:rsidRDefault="0050421C" w:rsidP="0050421C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</w:pPr>
                            <w:r w:rsidRPr="00A14808"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  <w:t>St-</w:t>
                            </w:r>
                            <w:r w:rsidR="00BA4618"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  <w:t>540/14</w:t>
                            </w:r>
                          </w:p>
                          <w:p w:rsidR="0050421C" w:rsidRDefault="0050421C" w:rsidP="0079015E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  <w:t>Amruševa ulica 2</w:t>
                            </w:r>
                          </w:p>
                          <w:p w:rsidR="0050421C" w:rsidRPr="00A14808" w:rsidRDefault="0050421C" w:rsidP="0079015E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Cs w:val="24"/>
                                <w:lang w:val="hr-HR"/>
                              </w:rPr>
                              <w:t>10000 ZAGREB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38.05pt;margin-top:2.4pt;width:23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" o:allowincell="f" fillcolor="yellow" stroked="f">
                <v:fill r:id="rId6" o:title="" color2="#dfdfdf" type="pattern"/>
                <v:textbox inset="1pt,1pt,1pt,1pt">
                  <w:txbxContent>
                    <w:p w:rsidR="00704092" w:rsidRDefault="00704092" w:rsidP="0079015E">
                      <w:pPr>
                        <w:jc w:val="center"/>
                        <w:rPr>
                          <w:rFonts w:ascii="Times New Roman" w:hAnsi="Times New Roman"/>
                          <w:szCs w:val="24"/>
                          <w:lang w:val="hr-HR"/>
                        </w:rPr>
                      </w:pPr>
                    </w:p>
                    <w:p w:rsidR="00A14808" w:rsidRPr="00A14808" w:rsidRDefault="00A14808" w:rsidP="0079015E">
                      <w:pPr>
                        <w:jc w:val="center"/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</w:pPr>
                      <w:r w:rsidRPr="00A14808"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  <w:t>TRGOVAČKI SUD U ZAGREBU</w:t>
                      </w:r>
                    </w:p>
                    <w:p w:rsidR="00A14808" w:rsidRPr="00A14808" w:rsidRDefault="0050421C" w:rsidP="0079015E">
                      <w:pPr>
                        <w:jc w:val="center"/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  <w:t>N/</w:t>
                      </w:r>
                      <w:r w:rsidR="00783ADC"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  <w:t>p.</w:t>
                      </w:r>
                      <w:r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  <w:t xml:space="preserve"> sutkinji </w:t>
                      </w:r>
                      <w:r w:rsidR="00BA4618"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  <w:t>Vesna Malenica</w:t>
                      </w:r>
                    </w:p>
                    <w:p w:rsidR="0050421C" w:rsidRPr="00A14808" w:rsidRDefault="0050421C" w:rsidP="0050421C">
                      <w:pPr>
                        <w:jc w:val="center"/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</w:pPr>
                      <w:r w:rsidRPr="00A14808"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  <w:t>St-</w:t>
                      </w:r>
                      <w:r w:rsidR="00BA4618"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  <w:t>540/14</w:t>
                      </w:r>
                    </w:p>
                    <w:p w:rsidR="0050421C" w:rsidRDefault="0050421C" w:rsidP="0079015E">
                      <w:pPr>
                        <w:jc w:val="center"/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  <w:t>Amruševa ulica 2</w:t>
                      </w:r>
                    </w:p>
                    <w:p w:rsidR="0050421C" w:rsidRPr="00A14808" w:rsidRDefault="0050421C" w:rsidP="0079015E">
                      <w:pPr>
                        <w:jc w:val="center"/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Cs w:val="24"/>
                          <w:lang w:val="hr-HR"/>
                        </w:rPr>
                        <w:t>10000 ZAGREB</w:t>
                      </w:r>
                    </w:p>
                  </w:txbxContent>
                </v:textbox>
              </v:rect>
            </w:pict>
          </mc:Fallback>
        </mc:AlternateConten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 xml:space="preserve">Naš znak: </w:t>
      </w:r>
      <w:r w:rsidR="00345929">
        <w:rPr>
          <w:rFonts w:ascii="Bookman Old Style" w:hAnsi="Bookman Old Style"/>
          <w:b/>
          <w:lang w:val="hr-HR"/>
        </w:rPr>
        <w:t xml:space="preserve">  </w:t>
      </w:r>
      <w:r w:rsidR="00EA5586">
        <w:rPr>
          <w:rFonts w:ascii="Bookman Old Style" w:hAnsi="Bookman Old Style"/>
          <w:b/>
          <w:lang w:val="hr-HR"/>
        </w:rPr>
        <w:t>/</w:t>
      </w:r>
      <w:r w:rsidR="00A45B43">
        <w:rPr>
          <w:rFonts w:ascii="Bookman Old Style" w:hAnsi="Bookman Old Style"/>
          <w:b/>
          <w:lang w:val="hr-HR"/>
        </w:rPr>
        <w:t>NL</w:t>
      </w:r>
      <w:r w:rsidR="00C233F3">
        <w:rPr>
          <w:rFonts w:ascii="Bookman Old Style" w:hAnsi="Bookman Old Style"/>
          <w:b/>
          <w:lang w:val="hr-HR"/>
        </w:rPr>
        <w:t>/201</w:t>
      </w:r>
      <w:r w:rsidR="00BA4618">
        <w:rPr>
          <w:rFonts w:ascii="Bookman Old Style" w:hAnsi="Bookman Old Style"/>
          <w:b/>
          <w:lang w:val="hr-HR"/>
        </w:rPr>
        <w:t>6</w:t>
      </w:r>
      <w:r>
        <w:rPr>
          <w:rFonts w:ascii="Bookman Old Style" w:hAnsi="Bookman Old Style"/>
          <w:b/>
          <w:lang w:val="hr-HR"/>
        </w:rPr>
        <w:t xml:space="preserve"> </w:t>
      </w:r>
      <w:r w:rsidR="00184DF8">
        <w:rPr>
          <w:rFonts w:ascii="Bookman Old Style" w:hAnsi="Bookman Old Style"/>
          <w:b/>
          <w:lang w:val="hr-HR"/>
        </w:rPr>
        <w:t xml:space="preserve"> </w:t>
      </w:r>
      <w:r w:rsidR="00FE12FC">
        <w:rPr>
          <w:rFonts w:ascii="Bookman Old Style" w:hAnsi="Bookman Old Style"/>
          <w:b/>
          <w:lang w:val="hr-HR"/>
        </w:rPr>
        <w:t xml:space="preserve">       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Vaš znak: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pStyle w:val="Tijeloteksta2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Datum: </w:t>
      </w:r>
      <w:r w:rsidR="00BA4618">
        <w:rPr>
          <w:rFonts w:ascii="Bookman Old Style" w:hAnsi="Bookman Old Style"/>
          <w:lang w:val="hr-HR"/>
        </w:rPr>
        <w:t>20.06</w:t>
      </w:r>
      <w:r w:rsidR="00A45B43">
        <w:rPr>
          <w:rFonts w:ascii="Bookman Old Style" w:hAnsi="Bookman Old Style"/>
          <w:lang w:val="hr-HR"/>
        </w:rPr>
        <w:t>.201</w:t>
      </w:r>
      <w:r w:rsidR="00BA4618">
        <w:rPr>
          <w:rFonts w:ascii="Bookman Old Style" w:hAnsi="Bookman Old Style"/>
          <w:lang w:val="hr-HR"/>
        </w:rPr>
        <w:t>6</w:t>
      </w:r>
      <w:r w:rsidR="00A14808">
        <w:rPr>
          <w:rFonts w:ascii="Bookman Old Style" w:hAnsi="Bookman Old Style"/>
          <w:lang w:val="hr-HR"/>
        </w:rPr>
        <w:t>.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332C91" w:rsidRDefault="00332C91">
      <w:pPr>
        <w:rPr>
          <w:rFonts w:ascii="Bookman Old Style" w:hAnsi="Bookman Old Style"/>
          <w:b/>
          <w:lang w:val="hr-HR"/>
        </w:rPr>
      </w:pPr>
    </w:p>
    <w:p w:rsidR="00332C91" w:rsidRDefault="00332C91">
      <w:pPr>
        <w:rPr>
          <w:rFonts w:ascii="Bookman Old Style" w:hAnsi="Bookman Old Style"/>
          <w:b/>
          <w:lang w:val="hr-HR"/>
        </w:rPr>
      </w:pPr>
    </w:p>
    <w:p w:rsidR="00332C91" w:rsidRDefault="00332C91">
      <w:pPr>
        <w:rPr>
          <w:rFonts w:ascii="Bookman Old Style" w:hAnsi="Bookman Old Style"/>
          <w:b/>
          <w:lang w:val="hr-HR"/>
        </w:rPr>
      </w:pPr>
    </w:p>
    <w:p w:rsidR="00B63F67" w:rsidRDefault="00EF1D9C" w:rsidP="00EF1D9C">
      <w:pPr>
        <w:ind w:left="1276" w:hanging="1276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 xml:space="preserve">Predmet: </w:t>
      </w:r>
      <w:r w:rsidR="00256676">
        <w:rPr>
          <w:rFonts w:ascii="Bookman Old Style" w:hAnsi="Bookman Old Style"/>
          <w:b/>
          <w:lang w:val="hr-HR"/>
        </w:rPr>
        <w:t xml:space="preserve">Prijedlog za obustavu stečajnog postupka zbog nedostatka stečajne mase </w:t>
      </w:r>
      <w:r w:rsidR="00A45B43">
        <w:rPr>
          <w:rFonts w:ascii="Bookman Old Style" w:hAnsi="Bookman Old Style"/>
          <w:b/>
          <w:lang w:val="hr-HR"/>
        </w:rPr>
        <w:t xml:space="preserve"> po čl. 203. Stečajnog zakona</w:t>
      </w:r>
    </w:p>
    <w:p w:rsidR="00E33662" w:rsidRDefault="00E33662" w:rsidP="007B678A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1F50BE" w:rsidRDefault="001F50BE" w:rsidP="00516DA2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A45B43" w:rsidRDefault="00A45B43" w:rsidP="00A45B43">
      <w:pPr>
        <w:pStyle w:val="Tijeloteksta3"/>
        <w:numPr>
          <w:ilvl w:val="0"/>
          <w:numId w:val="33"/>
        </w:numPr>
        <w:rPr>
          <w:rFonts w:ascii="Bookman Old Style" w:hAnsi="Bookman Old Style"/>
          <w:sz w:val="22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Nad stečajnim dužnikom </w:t>
      </w:r>
      <w:r w:rsidR="00BA4618">
        <w:rPr>
          <w:rFonts w:ascii="Bookman Old Style" w:hAnsi="Bookman Old Style"/>
          <w:sz w:val="22"/>
          <w:lang w:val="hr-HR"/>
        </w:rPr>
        <w:t>MOTIV GRAĐENJE</w:t>
      </w:r>
      <w:r w:rsidRPr="00A45B43">
        <w:rPr>
          <w:rFonts w:ascii="Bookman Old Style" w:hAnsi="Bookman Old Style"/>
          <w:sz w:val="22"/>
          <w:lang w:val="hr-HR"/>
        </w:rPr>
        <w:t xml:space="preserve"> </w:t>
      </w:r>
      <w:r>
        <w:rPr>
          <w:rFonts w:ascii="Bookman Old Style" w:hAnsi="Bookman Old Style"/>
          <w:sz w:val="22"/>
          <w:lang w:val="hr-HR"/>
        </w:rPr>
        <w:t xml:space="preserve"> d.o.o.</w:t>
      </w:r>
      <w:r w:rsidR="00BA4618">
        <w:rPr>
          <w:rFonts w:ascii="Bookman Old Style" w:hAnsi="Bookman Old Style"/>
          <w:sz w:val="22"/>
          <w:lang w:val="hr-HR"/>
        </w:rPr>
        <w:t>,</w:t>
      </w:r>
      <w:r>
        <w:rPr>
          <w:rFonts w:ascii="Bookman Old Style" w:hAnsi="Bookman Old Style"/>
          <w:sz w:val="22"/>
          <w:lang w:val="hr-HR"/>
        </w:rPr>
        <w:t xml:space="preserve">  </w:t>
      </w:r>
      <w:r w:rsidR="00BA4618">
        <w:rPr>
          <w:rFonts w:ascii="Bookman Old Style" w:hAnsi="Bookman Old Style"/>
          <w:sz w:val="22"/>
          <w:lang w:val="hr-HR"/>
        </w:rPr>
        <w:t>Zagreb</w:t>
      </w:r>
      <w:r>
        <w:rPr>
          <w:rFonts w:ascii="Bookman Old Style" w:hAnsi="Bookman Old Style"/>
          <w:sz w:val="22"/>
          <w:lang w:val="hr-HR"/>
        </w:rPr>
        <w:t xml:space="preserve">, </w:t>
      </w:r>
      <w:r w:rsidR="00BA4618">
        <w:rPr>
          <w:rFonts w:ascii="Bookman Old Style" w:hAnsi="Bookman Old Style"/>
          <w:sz w:val="22"/>
          <w:lang w:val="hr-HR"/>
        </w:rPr>
        <w:t>Jarušćica 7a</w:t>
      </w:r>
      <w:r>
        <w:rPr>
          <w:rFonts w:ascii="Bookman Old Style" w:hAnsi="Bookman Old Style"/>
          <w:sz w:val="22"/>
          <w:lang w:val="hr-HR"/>
        </w:rPr>
        <w:t xml:space="preserve"> dana </w:t>
      </w:r>
      <w:r w:rsidR="00BA4618">
        <w:rPr>
          <w:rFonts w:ascii="Bookman Old Style" w:hAnsi="Bookman Old Style"/>
          <w:sz w:val="22"/>
          <w:lang w:val="hr-HR"/>
        </w:rPr>
        <w:t>09.04.2015</w:t>
      </w:r>
      <w:r>
        <w:rPr>
          <w:rFonts w:ascii="Bookman Old Style" w:hAnsi="Bookman Old Style"/>
          <w:sz w:val="22"/>
          <w:lang w:val="hr-HR"/>
        </w:rPr>
        <w:t>. godine otvoren je stečajni postupak.</w:t>
      </w:r>
    </w:p>
    <w:p w:rsidR="004E1726" w:rsidRPr="00A45B43" w:rsidRDefault="004E1726" w:rsidP="004E1726">
      <w:pPr>
        <w:pStyle w:val="Tijeloteksta3"/>
        <w:ind w:left="360"/>
        <w:rPr>
          <w:rFonts w:ascii="Bookman Old Style" w:hAnsi="Bookman Old Style"/>
          <w:sz w:val="22"/>
          <w:lang w:val="hr-HR"/>
        </w:rPr>
      </w:pPr>
    </w:p>
    <w:p w:rsidR="00D96612" w:rsidRDefault="00A45B43" w:rsidP="00A45B43">
      <w:pPr>
        <w:numPr>
          <w:ilvl w:val="0"/>
          <w:numId w:val="33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Ispitno i izvještajno ročište održano je </w:t>
      </w:r>
      <w:r w:rsidR="00BA4618">
        <w:rPr>
          <w:rFonts w:ascii="Bookman Old Style" w:hAnsi="Bookman Old Style"/>
          <w:szCs w:val="24"/>
          <w:lang w:val="hr-HR"/>
        </w:rPr>
        <w:t>02.06.2015</w:t>
      </w:r>
      <w:r>
        <w:rPr>
          <w:rFonts w:ascii="Bookman Old Style" w:hAnsi="Bookman Old Style"/>
          <w:szCs w:val="24"/>
          <w:lang w:val="hr-HR"/>
        </w:rPr>
        <w:t>.godine.</w:t>
      </w:r>
    </w:p>
    <w:p w:rsidR="00F97CC3" w:rsidRDefault="00F97CC3" w:rsidP="00F97CC3">
      <w:pPr>
        <w:jc w:val="both"/>
        <w:rPr>
          <w:rFonts w:ascii="Bookman Old Style" w:hAnsi="Bookman Old Style"/>
          <w:szCs w:val="24"/>
          <w:lang w:val="hr-HR"/>
        </w:rPr>
      </w:pPr>
    </w:p>
    <w:p w:rsidR="00A45B43" w:rsidRDefault="00A45B43" w:rsidP="00A45B43">
      <w:pPr>
        <w:numPr>
          <w:ilvl w:val="0"/>
          <w:numId w:val="33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Od otvaranja stečajnog postupka unovčena je sva imovina koja </w:t>
      </w:r>
      <w:r w:rsidR="00EF1425">
        <w:rPr>
          <w:rFonts w:ascii="Bookman Old Style" w:hAnsi="Bookman Old Style"/>
          <w:szCs w:val="24"/>
          <w:lang w:val="hr-HR"/>
        </w:rPr>
        <w:t>je činila stečajnu masu.</w:t>
      </w:r>
    </w:p>
    <w:p w:rsidR="004E1726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</w:p>
    <w:p w:rsidR="00A45B43" w:rsidRDefault="00A45B43" w:rsidP="00A45B43">
      <w:pPr>
        <w:numPr>
          <w:ilvl w:val="0"/>
          <w:numId w:val="33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U privitku izvješća daju se slijedeće tablice</w:t>
      </w:r>
    </w:p>
    <w:p w:rsidR="00A45B43" w:rsidRDefault="00A45B43" w:rsidP="00A45B43">
      <w:pPr>
        <w:numPr>
          <w:ilvl w:val="1"/>
          <w:numId w:val="33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Tablica priliva i odliva sredstava sa žiro računa za period od </w:t>
      </w:r>
      <w:r w:rsidR="00BA4618">
        <w:rPr>
          <w:rFonts w:ascii="Bookman Old Style" w:hAnsi="Bookman Old Style"/>
          <w:szCs w:val="24"/>
          <w:lang w:val="hr-HR"/>
        </w:rPr>
        <w:t>09.04.2014</w:t>
      </w:r>
      <w:r>
        <w:rPr>
          <w:rFonts w:ascii="Bookman Old Style" w:hAnsi="Bookman Old Style"/>
          <w:szCs w:val="24"/>
          <w:lang w:val="hr-HR"/>
        </w:rPr>
        <w:t xml:space="preserve">.g. do </w:t>
      </w:r>
      <w:r w:rsidR="00BA4618">
        <w:rPr>
          <w:rFonts w:ascii="Bookman Old Style" w:hAnsi="Bookman Old Style"/>
          <w:szCs w:val="24"/>
          <w:lang w:val="hr-HR"/>
        </w:rPr>
        <w:t>20.06.2016</w:t>
      </w:r>
      <w:r>
        <w:rPr>
          <w:rFonts w:ascii="Bookman Old Style" w:hAnsi="Bookman Old Style"/>
          <w:szCs w:val="24"/>
          <w:lang w:val="hr-HR"/>
        </w:rPr>
        <w:t>.g.</w:t>
      </w:r>
    </w:p>
    <w:p w:rsidR="00A45B43" w:rsidRDefault="00A45B43" w:rsidP="00A45B43">
      <w:pPr>
        <w:numPr>
          <w:ilvl w:val="1"/>
          <w:numId w:val="33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Popis  ostalih obveza stečajne mase</w:t>
      </w:r>
    </w:p>
    <w:p w:rsidR="00A45B43" w:rsidRDefault="00A45B43" w:rsidP="00A45B43">
      <w:pPr>
        <w:numPr>
          <w:ilvl w:val="1"/>
          <w:numId w:val="33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Plan troškova za period od narednih 6 mjeseci</w:t>
      </w:r>
    </w:p>
    <w:p w:rsidR="00A45B43" w:rsidRDefault="00A45B43" w:rsidP="00A45B43">
      <w:pPr>
        <w:numPr>
          <w:ilvl w:val="1"/>
          <w:numId w:val="33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Godišnje financijsko izvješće za period od 01.01.201</w:t>
      </w:r>
      <w:r w:rsidR="00BA4618">
        <w:rPr>
          <w:rFonts w:ascii="Bookman Old Style" w:hAnsi="Bookman Old Style"/>
          <w:szCs w:val="24"/>
          <w:lang w:val="hr-HR"/>
        </w:rPr>
        <w:t>6</w:t>
      </w:r>
      <w:r>
        <w:rPr>
          <w:rFonts w:ascii="Bookman Old Style" w:hAnsi="Bookman Old Style"/>
          <w:szCs w:val="24"/>
          <w:lang w:val="hr-HR"/>
        </w:rPr>
        <w:t xml:space="preserve">.g. do </w:t>
      </w:r>
      <w:r w:rsidR="00BA4618">
        <w:rPr>
          <w:rFonts w:ascii="Bookman Old Style" w:hAnsi="Bookman Old Style"/>
          <w:szCs w:val="24"/>
          <w:lang w:val="hr-HR"/>
        </w:rPr>
        <w:t>20.06.2016</w:t>
      </w:r>
      <w:r w:rsidR="004E1726">
        <w:rPr>
          <w:rFonts w:ascii="Bookman Old Style" w:hAnsi="Bookman Old Style"/>
          <w:szCs w:val="24"/>
          <w:lang w:val="hr-HR"/>
        </w:rPr>
        <w:t>.g.</w:t>
      </w:r>
    </w:p>
    <w:p w:rsidR="004E1726" w:rsidRDefault="004E1726" w:rsidP="004E1726">
      <w:pPr>
        <w:ind w:left="1080"/>
        <w:jc w:val="both"/>
        <w:rPr>
          <w:rFonts w:ascii="Bookman Old Style" w:hAnsi="Bookman Old Style"/>
          <w:szCs w:val="24"/>
          <w:lang w:val="hr-HR"/>
        </w:rPr>
      </w:pPr>
    </w:p>
    <w:p w:rsidR="008246E8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Nakon podmire troškova stečajnog postupka ostat će nenamireno </w:t>
      </w:r>
      <w:r w:rsidR="00D6257E">
        <w:rPr>
          <w:rFonts w:ascii="Bookman Old Style" w:hAnsi="Bookman Old Style"/>
          <w:szCs w:val="24"/>
          <w:lang w:val="hr-HR"/>
        </w:rPr>
        <w:t>8.405,34</w:t>
      </w:r>
    </w:p>
    <w:p w:rsidR="004E1726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kuna obveza stečajne mase.</w:t>
      </w:r>
    </w:p>
    <w:p w:rsidR="004E1726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</w:p>
    <w:p w:rsidR="004E1726" w:rsidRPr="00A45B43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Dakle stečajna masa nije dostatna niti za pokriće troškova stečajnog postupka s toga smatram da su se ostvarili uvjeti za postupanje po članku 203. Stečajnog zakona.</w:t>
      </w:r>
    </w:p>
    <w:p w:rsidR="004E1726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U privitku se također nalazi tablica u kojoj su specificirani troškovi stečajnog postupka za period od narednih 6 mjeseci koji bi se morali predujmiti ukoliko vjerovnici žele da se stečajni postupak nastavi.</w:t>
      </w:r>
    </w:p>
    <w:p w:rsidR="004E1726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</w:p>
    <w:p w:rsidR="004E1726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Kako dužnik nema imovine, daje se slijedeći</w:t>
      </w:r>
    </w:p>
    <w:p w:rsidR="004E1726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</w:p>
    <w:p w:rsidR="004E1726" w:rsidRDefault="004E1726" w:rsidP="004E1726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4E1726" w:rsidRDefault="004E1726" w:rsidP="004E1726">
      <w:pPr>
        <w:ind w:left="720"/>
        <w:jc w:val="center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PRIJEDLOG</w:t>
      </w:r>
    </w:p>
    <w:p w:rsidR="004E1726" w:rsidRDefault="004E1726" w:rsidP="004E1726">
      <w:pPr>
        <w:ind w:left="720"/>
        <w:jc w:val="center"/>
        <w:rPr>
          <w:rFonts w:ascii="Bookman Old Style" w:hAnsi="Bookman Old Style"/>
          <w:szCs w:val="24"/>
          <w:lang w:val="hr-HR"/>
        </w:rPr>
      </w:pPr>
    </w:p>
    <w:p w:rsidR="004E1726" w:rsidRDefault="004E1726" w:rsidP="004E1726">
      <w:pPr>
        <w:ind w:left="720"/>
        <w:jc w:val="center"/>
        <w:rPr>
          <w:rFonts w:ascii="Bookman Old Style" w:hAnsi="Bookman Old Style"/>
          <w:szCs w:val="24"/>
          <w:lang w:val="hr-HR"/>
        </w:rPr>
      </w:pPr>
    </w:p>
    <w:p w:rsidR="004E1726" w:rsidRDefault="004E1726" w:rsidP="004E1726">
      <w:pPr>
        <w:numPr>
          <w:ilvl w:val="0"/>
          <w:numId w:val="3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da se donese rješenje kojim se obustavlja i zaključuje stečajni postupak nad stečajnim dužnikom </w:t>
      </w:r>
      <w:r w:rsidR="00BA4618">
        <w:rPr>
          <w:rFonts w:ascii="Bookman Old Style" w:hAnsi="Bookman Old Style"/>
          <w:szCs w:val="24"/>
          <w:lang w:val="hr-HR"/>
        </w:rPr>
        <w:t>MOTIV GRAĐENJE</w:t>
      </w:r>
      <w:r>
        <w:rPr>
          <w:rFonts w:ascii="Bookman Old Style" w:hAnsi="Bookman Old Style"/>
          <w:szCs w:val="24"/>
          <w:lang w:val="hr-HR"/>
        </w:rPr>
        <w:t xml:space="preserve"> d.o.o. – u stečaju iz razloga što stečajna masa nije dostatna ni za pokriće troškova stečajnog postupka, sukladno članku 203. stavak 1. Stečajnog zakona</w:t>
      </w:r>
    </w:p>
    <w:p w:rsidR="004E1726" w:rsidRDefault="004E1726" w:rsidP="004E1726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4E1726" w:rsidRDefault="004E1726" w:rsidP="004E1726">
      <w:pPr>
        <w:numPr>
          <w:ilvl w:val="0"/>
          <w:numId w:val="3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da prije donošenja rješenja o obustavi i zaključenju stečajnog postupka pribavi mišljenje vjerovnika stečajne mase i skupštine vjerovnika</w:t>
      </w:r>
    </w:p>
    <w:p w:rsidR="004E1726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</w:p>
    <w:p w:rsidR="004E1726" w:rsidRDefault="004E1726" w:rsidP="004E1726">
      <w:pPr>
        <w:numPr>
          <w:ilvl w:val="0"/>
          <w:numId w:val="3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postupak se neće obustaviti i zaključiti ako vjerovnici solidarno predujme dostatan iznos za pokriće troškova stečajnog postupka</w:t>
      </w:r>
      <w:r w:rsidR="00AF6B6B">
        <w:rPr>
          <w:rFonts w:ascii="Bookman Old Style" w:hAnsi="Bookman Old Style"/>
          <w:szCs w:val="24"/>
          <w:lang w:val="hr-HR"/>
        </w:rPr>
        <w:t xml:space="preserve">  </w:t>
      </w:r>
      <w:r w:rsidR="00EF1425">
        <w:rPr>
          <w:rFonts w:ascii="Bookman Old Style" w:hAnsi="Bookman Old Style"/>
          <w:szCs w:val="24"/>
          <w:lang w:val="hr-HR"/>
        </w:rPr>
        <w:t xml:space="preserve"> i troškova </w:t>
      </w:r>
      <w:r w:rsidR="00AF6B6B">
        <w:rPr>
          <w:rFonts w:ascii="Bookman Old Style" w:hAnsi="Bookman Old Style"/>
          <w:szCs w:val="24"/>
          <w:lang w:val="hr-HR"/>
        </w:rPr>
        <w:t xml:space="preserve">za </w:t>
      </w:r>
      <w:r>
        <w:rPr>
          <w:rFonts w:ascii="Bookman Old Style" w:hAnsi="Bookman Old Style"/>
          <w:szCs w:val="24"/>
          <w:lang w:val="hr-HR"/>
        </w:rPr>
        <w:t xml:space="preserve"> narednih 6 mjeseci </w:t>
      </w:r>
      <w:r w:rsidR="00AF6B6B">
        <w:rPr>
          <w:rFonts w:ascii="Bookman Old Style" w:hAnsi="Bookman Old Style"/>
          <w:szCs w:val="24"/>
          <w:lang w:val="hr-HR"/>
        </w:rPr>
        <w:t xml:space="preserve"> u iznosu od </w:t>
      </w:r>
      <w:r w:rsidR="00D6257E" w:rsidRPr="00EF1425">
        <w:rPr>
          <w:rFonts w:ascii="Bookman Old Style" w:hAnsi="Bookman Old Style"/>
          <w:b/>
          <w:szCs w:val="24"/>
          <w:lang w:val="hr-HR"/>
        </w:rPr>
        <w:t>35.570,43</w:t>
      </w:r>
      <w:r w:rsidR="00AF6B6B" w:rsidRPr="00EF1425">
        <w:rPr>
          <w:rFonts w:ascii="Bookman Old Style" w:hAnsi="Bookman Old Style"/>
          <w:b/>
          <w:szCs w:val="24"/>
          <w:lang w:val="hr-HR"/>
        </w:rPr>
        <w:t xml:space="preserve"> kuna</w:t>
      </w:r>
      <w:r>
        <w:rPr>
          <w:rFonts w:ascii="Bookman Old Style" w:hAnsi="Bookman Old Style"/>
          <w:szCs w:val="24"/>
          <w:lang w:val="hr-HR"/>
        </w:rPr>
        <w:t>.</w:t>
      </w:r>
    </w:p>
    <w:p w:rsidR="004E1726" w:rsidRDefault="004E1726" w:rsidP="004E1726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4E1726" w:rsidRDefault="004E1726" w:rsidP="004E1726">
      <w:pPr>
        <w:ind w:left="-142"/>
        <w:jc w:val="both"/>
        <w:rPr>
          <w:rFonts w:ascii="Bookman Old Style" w:hAnsi="Bookman Old Style"/>
          <w:szCs w:val="24"/>
          <w:lang w:val="hr-HR"/>
        </w:rPr>
      </w:pPr>
    </w:p>
    <w:p w:rsidR="004E1726" w:rsidRDefault="004E1726" w:rsidP="004E1726">
      <w:pPr>
        <w:ind w:left="-142"/>
        <w:jc w:val="both"/>
        <w:rPr>
          <w:rFonts w:ascii="Bookman Old Style" w:hAnsi="Bookman Old Style"/>
          <w:szCs w:val="24"/>
          <w:lang w:val="hr-HR"/>
        </w:rPr>
      </w:pPr>
    </w:p>
    <w:p w:rsidR="004E1726" w:rsidRPr="001E4070" w:rsidRDefault="004E1726" w:rsidP="004E1726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S poštovanjem,</w:t>
      </w:r>
    </w:p>
    <w:p w:rsidR="004E1726" w:rsidRPr="001E4070" w:rsidRDefault="004E1726" w:rsidP="004E1726">
      <w:pPr>
        <w:rPr>
          <w:rFonts w:ascii="Bookman Old Style" w:hAnsi="Bookman Old Style"/>
          <w:b/>
          <w:szCs w:val="24"/>
          <w:lang w:val="hr-HR"/>
        </w:rPr>
      </w:pPr>
    </w:p>
    <w:p w:rsidR="004E1726" w:rsidRDefault="004E1726" w:rsidP="004E1726">
      <w:pPr>
        <w:rPr>
          <w:rFonts w:ascii="Bookman Old Style" w:hAnsi="Bookman Old Style"/>
          <w:bCs/>
          <w:lang w:val="hr-HR"/>
        </w:rPr>
      </w:pPr>
    </w:p>
    <w:p w:rsidR="004E1726" w:rsidRDefault="004E1726" w:rsidP="004E1726">
      <w:pPr>
        <w:jc w:val="right"/>
        <w:rPr>
          <w:rFonts w:ascii="Bookman Old Style" w:hAnsi="Bookman Old Style"/>
          <w:bCs/>
          <w:lang w:val="hr-HR"/>
        </w:rPr>
      </w:pP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</w:p>
    <w:p w:rsidR="00D96612" w:rsidRPr="00EF1D9C" w:rsidRDefault="00D96612" w:rsidP="002A4371">
      <w:pPr>
        <w:jc w:val="both"/>
        <w:rPr>
          <w:rFonts w:ascii="Bookman Old Style" w:hAnsi="Bookman Old Style"/>
          <w:szCs w:val="24"/>
          <w:lang w:val="hr-HR"/>
        </w:rPr>
      </w:pPr>
    </w:p>
    <w:p w:rsidR="00EF1D9C" w:rsidRPr="00EF1D9C" w:rsidRDefault="00EF1D9C" w:rsidP="00EF1D9C">
      <w:pPr>
        <w:jc w:val="right"/>
        <w:rPr>
          <w:rFonts w:ascii="Bookman Old Style" w:hAnsi="Bookman Old Style"/>
          <w:lang w:val="hr-HR"/>
        </w:rPr>
      </w:pPr>
      <w:r w:rsidRPr="00EF1D9C">
        <w:rPr>
          <w:rFonts w:ascii="Bookman Old Style" w:hAnsi="Bookman Old Style"/>
          <w:b/>
          <w:lang w:val="hr-HR"/>
        </w:rPr>
        <w:tab/>
      </w:r>
      <w:r w:rsidRPr="00EF1D9C">
        <w:rPr>
          <w:rFonts w:ascii="Bookman Old Style" w:hAnsi="Bookman Old Style"/>
          <w:b/>
          <w:lang w:val="hr-HR"/>
        </w:rPr>
        <w:tab/>
      </w:r>
      <w:r w:rsidRPr="00EF1D9C">
        <w:rPr>
          <w:rFonts w:ascii="Bookman Old Style" w:hAnsi="Bookman Old Style"/>
          <w:b/>
          <w:lang w:val="hr-HR"/>
        </w:rPr>
        <w:tab/>
      </w:r>
      <w:r w:rsidRPr="00EF1D9C">
        <w:rPr>
          <w:rFonts w:ascii="Bookman Old Style" w:hAnsi="Bookman Old Style"/>
          <w:b/>
          <w:lang w:val="hr-HR"/>
        </w:rPr>
        <w:tab/>
      </w:r>
      <w:r w:rsidRPr="00EF1D9C">
        <w:rPr>
          <w:rFonts w:ascii="Bookman Old Style" w:hAnsi="Bookman Old Style"/>
          <w:b/>
          <w:lang w:val="hr-HR"/>
        </w:rPr>
        <w:tab/>
      </w:r>
      <w:r w:rsidRPr="00EF1D9C">
        <w:rPr>
          <w:rFonts w:ascii="Bookman Old Style" w:hAnsi="Bookman Old Style"/>
          <w:lang w:val="hr-HR"/>
        </w:rPr>
        <w:t>Stečajna upraviteljica</w:t>
      </w:r>
    </w:p>
    <w:p w:rsidR="00EF1D9C" w:rsidRPr="00EF1D9C" w:rsidRDefault="00EF1D9C" w:rsidP="00EF1D9C">
      <w:pPr>
        <w:ind w:left="5040" w:firstLine="720"/>
        <w:jc w:val="center"/>
        <w:rPr>
          <w:rFonts w:ascii="Bookman Old Style" w:hAnsi="Bookman Old Style"/>
          <w:lang w:val="hr-HR"/>
        </w:rPr>
      </w:pPr>
      <w:r w:rsidRPr="00EF1D9C">
        <w:rPr>
          <w:rFonts w:ascii="Bookman Old Style" w:hAnsi="Bookman Old Style"/>
          <w:lang w:val="hr-HR"/>
        </w:rPr>
        <w:t xml:space="preserve">       Davorka Huljev</w:t>
      </w:r>
    </w:p>
    <w:p w:rsidR="001F50BE" w:rsidRDefault="001F50BE" w:rsidP="00516DA2">
      <w:pPr>
        <w:pStyle w:val="Zaglavlje"/>
        <w:tabs>
          <w:tab w:val="clear" w:pos="4153"/>
          <w:tab w:val="clear" w:pos="8306"/>
        </w:tabs>
        <w:jc w:val="both"/>
        <w:rPr>
          <w:rFonts w:ascii="Bookman Old Style" w:hAnsi="Bookman Old Style"/>
          <w:b/>
          <w:szCs w:val="24"/>
          <w:lang w:val="hr-HR"/>
        </w:rPr>
      </w:pPr>
    </w:p>
    <w:p w:rsidR="004279C9" w:rsidRDefault="004279C9" w:rsidP="004279C9">
      <w:pPr>
        <w:rPr>
          <w:rFonts w:ascii="Bookman Old Style" w:hAnsi="Bookman Old Style"/>
          <w:bCs/>
          <w:lang w:val="hr-HR"/>
        </w:rPr>
      </w:pPr>
    </w:p>
    <w:p w:rsidR="004279C9" w:rsidRDefault="004279C9" w:rsidP="004279C9">
      <w:pPr>
        <w:rPr>
          <w:rFonts w:ascii="Bookman Old Style" w:hAnsi="Bookman Old Style"/>
          <w:bCs/>
          <w:lang w:val="hr-HR"/>
        </w:rPr>
      </w:pPr>
    </w:p>
    <w:sectPr w:rsidR="004279C9" w:rsidSect="008B2D93">
      <w:pgSz w:w="11896" w:h="16834"/>
      <w:pgMar w:top="1276" w:right="1440" w:bottom="1440" w:left="1440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meri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DAD"/>
    <w:multiLevelType w:val="singleLevel"/>
    <w:tmpl w:val="5248F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05AB2325"/>
    <w:multiLevelType w:val="hybridMultilevel"/>
    <w:tmpl w:val="06FAF3D6"/>
    <w:lvl w:ilvl="0" w:tplc="7374C7B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512BFA4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81B68064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DF9276B8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BA8EB58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42CA8A2E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843A1BFA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9EF6E832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6846D3DE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05ED77ED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6046BC7"/>
    <w:multiLevelType w:val="hybridMultilevel"/>
    <w:tmpl w:val="FFC60CFC"/>
    <w:lvl w:ilvl="0" w:tplc="7512C74A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574CD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9012465"/>
    <w:multiLevelType w:val="singleLevel"/>
    <w:tmpl w:val="E47063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ADA70EB"/>
    <w:multiLevelType w:val="singleLevel"/>
    <w:tmpl w:val="90627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>
    <w:nsid w:val="0D7F063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11A4E0E"/>
    <w:multiLevelType w:val="hybridMultilevel"/>
    <w:tmpl w:val="51989576"/>
    <w:lvl w:ilvl="0" w:tplc="28D0FCFA">
      <w:start w:val="1"/>
      <w:numFmt w:val="decimal"/>
      <w:lvlText w:val="%1."/>
      <w:lvlJc w:val="left"/>
      <w:pPr>
        <w:tabs>
          <w:tab w:val="num" w:pos="1520"/>
        </w:tabs>
        <w:ind w:left="1520" w:hanging="360"/>
      </w:pPr>
    </w:lvl>
    <w:lvl w:ilvl="1" w:tplc="CFBA9066" w:tentative="1">
      <w:start w:val="1"/>
      <w:numFmt w:val="lowerLetter"/>
      <w:lvlText w:val="%2."/>
      <w:lvlJc w:val="left"/>
      <w:pPr>
        <w:tabs>
          <w:tab w:val="num" w:pos="2240"/>
        </w:tabs>
        <w:ind w:left="2240" w:hanging="360"/>
      </w:pPr>
    </w:lvl>
    <w:lvl w:ilvl="2" w:tplc="FE1ABD1E" w:tentative="1">
      <w:start w:val="1"/>
      <w:numFmt w:val="lowerRoman"/>
      <w:lvlText w:val="%3."/>
      <w:lvlJc w:val="right"/>
      <w:pPr>
        <w:tabs>
          <w:tab w:val="num" w:pos="2960"/>
        </w:tabs>
        <w:ind w:left="2960" w:hanging="180"/>
      </w:pPr>
    </w:lvl>
    <w:lvl w:ilvl="3" w:tplc="DE44602A" w:tentative="1">
      <w:start w:val="1"/>
      <w:numFmt w:val="decimal"/>
      <w:lvlText w:val="%4."/>
      <w:lvlJc w:val="left"/>
      <w:pPr>
        <w:tabs>
          <w:tab w:val="num" w:pos="3680"/>
        </w:tabs>
        <w:ind w:left="3680" w:hanging="360"/>
      </w:pPr>
    </w:lvl>
    <w:lvl w:ilvl="4" w:tplc="8F1EFB7E" w:tentative="1">
      <w:start w:val="1"/>
      <w:numFmt w:val="lowerLetter"/>
      <w:lvlText w:val="%5."/>
      <w:lvlJc w:val="left"/>
      <w:pPr>
        <w:tabs>
          <w:tab w:val="num" w:pos="4400"/>
        </w:tabs>
        <w:ind w:left="4400" w:hanging="360"/>
      </w:pPr>
    </w:lvl>
    <w:lvl w:ilvl="5" w:tplc="C0167F66" w:tentative="1">
      <w:start w:val="1"/>
      <w:numFmt w:val="lowerRoman"/>
      <w:lvlText w:val="%6."/>
      <w:lvlJc w:val="right"/>
      <w:pPr>
        <w:tabs>
          <w:tab w:val="num" w:pos="5120"/>
        </w:tabs>
        <w:ind w:left="5120" w:hanging="180"/>
      </w:pPr>
    </w:lvl>
    <w:lvl w:ilvl="6" w:tplc="FBA6DC18" w:tentative="1">
      <w:start w:val="1"/>
      <w:numFmt w:val="decimal"/>
      <w:lvlText w:val="%7."/>
      <w:lvlJc w:val="left"/>
      <w:pPr>
        <w:tabs>
          <w:tab w:val="num" w:pos="5840"/>
        </w:tabs>
        <w:ind w:left="5840" w:hanging="360"/>
      </w:pPr>
    </w:lvl>
    <w:lvl w:ilvl="7" w:tplc="4692A954" w:tentative="1">
      <w:start w:val="1"/>
      <w:numFmt w:val="lowerLetter"/>
      <w:lvlText w:val="%8."/>
      <w:lvlJc w:val="left"/>
      <w:pPr>
        <w:tabs>
          <w:tab w:val="num" w:pos="6560"/>
        </w:tabs>
        <w:ind w:left="6560" w:hanging="360"/>
      </w:pPr>
    </w:lvl>
    <w:lvl w:ilvl="8" w:tplc="66ECD01E" w:tentative="1">
      <w:start w:val="1"/>
      <w:numFmt w:val="lowerRoman"/>
      <w:lvlText w:val="%9."/>
      <w:lvlJc w:val="right"/>
      <w:pPr>
        <w:tabs>
          <w:tab w:val="num" w:pos="7280"/>
        </w:tabs>
        <w:ind w:left="7280" w:hanging="180"/>
      </w:pPr>
    </w:lvl>
  </w:abstractNum>
  <w:abstractNum w:abstractNumId="9">
    <w:nsid w:val="12CE239F"/>
    <w:multiLevelType w:val="hybridMultilevel"/>
    <w:tmpl w:val="6A20C2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F62E44"/>
    <w:multiLevelType w:val="hybridMultilevel"/>
    <w:tmpl w:val="461ADB6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157635"/>
    <w:multiLevelType w:val="hybridMultilevel"/>
    <w:tmpl w:val="F26807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8F33E7"/>
    <w:multiLevelType w:val="hybridMultilevel"/>
    <w:tmpl w:val="ABC04EAE"/>
    <w:lvl w:ilvl="0" w:tplc="A91C41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F07F00"/>
    <w:multiLevelType w:val="hybridMultilevel"/>
    <w:tmpl w:val="5F0473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3129C6"/>
    <w:multiLevelType w:val="hybridMultilevel"/>
    <w:tmpl w:val="93C8C3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C218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8FB4E73"/>
    <w:multiLevelType w:val="hybridMultilevel"/>
    <w:tmpl w:val="CD4C8E90"/>
    <w:lvl w:ilvl="0" w:tplc="041A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37E17029"/>
    <w:multiLevelType w:val="hybridMultilevel"/>
    <w:tmpl w:val="2C34352E"/>
    <w:lvl w:ilvl="0" w:tplc="041A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C22379F"/>
    <w:multiLevelType w:val="singleLevel"/>
    <w:tmpl w:val="2344349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D92440A"/>
    <w:multiLevelType w:val="hybridMultilevel"/>
    <w:tmpl w:val="F3C69138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F7D6CB2"/>
    <w:multiLevelType w:val="hybridMultilevel"/>
    <w:tmpl w:val="76F6301E"/>
    <w:lvl w:ilvl="0" w:tplc="D4A2CF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A3F06FD"/>
    <w:multiLevelType w:val="hybridMultilevel"/>
    <w:tmpl w:val="AA0ACFC2"/>
    <w:lvl w:ilvl="0" w:tplc="94BA2BE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EA318C3"/>
    <w:multiLevelType w:val="hybridMultilevel"/>
    <w:tmpl w:val="64243E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A856EA"/>
    <w:multiLevelType w:val="hybridMultilevel"/>
    <w:tmpl w:val="49FCC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7D532D"/>
    <w:multiLevelType w:val="singleLevel"/>
    <w:tmpl w:val="0C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7114A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A8F415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6032F6"/>
    <w:multiLevelType w:val="hybridMultilevel"/>
    <w:tmpl w:val="9E4650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4C0F2C"/>
    <w:multiLevelType w:val="hybridMultilevel"/>
    <w:tmpl w:val="891222D8"/>
    <w:lvl w:ilvl="0" w:tplc="94BA2B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40D6238"/>
    <w:multiLevelType w:val="hybridMultilevel"/>
    <w:tmpl w:val="8F0E92C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880940"/>
    <w:multiLevelType w:val="hybridMultilevel"/>
    <w:tmpl w:val="2B303A86"/>
    <w:lvl w:ilvl="0" w:tplc="041A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1">
    <w:nsid w:val="799F15D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C3D0B54"/>
    <w:multiLevelType w:val="singleLevel"/>
    <w:tmpl w:val="77D8085E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3">
    <w:nsid w:val="7E350DC6"/>
    <w:multiLevelType w:val="hybridMultilevel"/>
    <w:tmpl w:val="16DC729A"/>
    <w:lvl w:ilvl="0" w:tplc="94BA2B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26"/>
  </w:num>
  <w:num w:numId="5">
    <w:abstractNumId w:val="2"/>
  </w:num>
  <w:num w:numId="6">
    <w:abstractNumId w:val="7"/>
  </w:num>
  <w:num w:numId="7">
    <w:abstractNumId w:val="5"/>
  </w:num>
  <w:num w:numId="8">
    <w:abstractNumId w:val="31"/>
  </w:num>
  <w:num w:numId="9">
    <w:abstractNumId w:val="6"/>
  </w:num>
  <w:num w:numId="10">
    <w:abstractNumId w:val="24"/>
  </w:num>
  <w:num w:numId="11">
    <w:abstractNumId w:val="18"/>
  </w:num>
  <w:num w:numId="12">
    <w:abstractNumId w:val="25"/>
  </w:num>
  <w:num w:numId="13">
    <w:abstractNumId w:val="32"/>
  </w:num>
  <w:num w:numId="14">
    <w:abstractNumId w:val="1"/>
  </w:num>
  <w:num w:numId="15">
    <w:abstractNumId w:val="8"/>
  </w:num>
  <w:num w:numId="16">
    <w:abstractNumId w:val="16"/>
  </w:num>
  <w:num w:numId="17">
    <w:abstractNumId w:val="23"/>
  </w:num>
  <w:num w:numId="18">
    <w:abstractNumId w:val="21"/>
  </w:num>
  <w:num w:numId="19">
    <w:abstractNumId w:val="33"/>
  </w:num>
  <w:num w:numId="20">
    <w:abstractNumId w:val="28"/>
  </w:num>
  <w:num w:numId="21">
    <w:abstractNumId w:val="13"/>
  </w:num>
  <w:num w:numId="22">
    <w:abstractNumId w:val="10"/>
  </w:num>
  <w:num w:numId="23">
    <w:abstractNumId w:val="14"/>
  </w:num>
  <w:num w:numId="24">
    <w:abstractNumId w:val="30"/>
  </w:num>
  <w:num w:numId="25">
    <w:abstractNumId w:val="27"/>
  </w:num>
  <w:num w:numId="26">
    <w:abstractNumId w:val="19"/>
  </w:num>
  <w:num w:numId="27">
    <w:abstractNumId w:val="12"/>
  </w:num>
  <w:num w:numId="28">
    <w:abstractNumId w:val="17"/>
  </w:num>
  <w:num w:numId="29">
    <w:abstractNumId w:val="9"/>
  </w:num>
  <w:num w:numId="30">
    <w:abstractNumId w:val="3"/>
  </w:num>
  <w:num w:numId="31">
    <w:abstractNumId w:val="11"/>
  </w:num>
  <w:num w:numId="32">
    <w:abstractNumId w:val="29"/>
  </w:num>
  <w:num w:numId="33">
    <w:abstractNumId w:val="22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D9"/>
    <w:rsid w:val="000064B8"/>
    <w:rsid w:val="000078F0"/>
    <w:rsid w:val="000109E4"/>
    <w:rsid w:val="00010DAD"/>
    <w:rsid w:val="00013562"/>
    <w:rsid w:val="0002473F"/>
    <w:rsid w:val="000316CC"/>
    <w:rsid w:val="000337CE"/>
    <w:rsid w:val="000339DC"/>
    <w:rsid w:val="00046913"/>
    <w:rsid w:val="00060286"/>
    <w:rsid w:val="00060FDD"/>
    <w:rsid w:val="00064D4C"/>
    <w:rsid w:val="0006697A"/>
    <w:rsid w:val="000850D7"/>
    <w:rsid w:val="000926D9"/>
    <w:rsid w:val="00097452"/>
    <w:rsid w:val="000A5F6B"/>
    <w:rsid w:val="000A6E03"/>
    <w:rsid w:val="000B6724"/>
    <w:rsid w:val="000C542C"/>
    <w:rsid w:val="000D75D9"/>
    <w:rsid w:val="000F3A0F"/>
    <w:rsid w:val="001055C5"/>
    <w:rsid w:val="00124722"/>
    <w:rsid w:val="001437DB"/>
    <w:rsid w:val="001543CB"/>
    <w:rsid w:val="001548C3"/>
    <w:rsid w:val="00157C17"/>
    <w:rsid w:val="00184DF8"/>
    <w:rsid w:val="001916FC"/>
    <w:rsid w:val="00192811"/>
    <w:rsid w:val="00197AF7"/>
    <w:rsid w:val="001A251A"/>
    <w:rsid w:val="001B53A9"/>
    <w:rsid w:val="001E1F66"/>
    <w:rsid w:val="001E5035"/>
    <w:rsid w:val="001E5468"/>
    <w:rsid w:val="001F50BE"/>
    <w:rsid w:val="00212B3A"/>
    <w:rsid w:val="00245D3C"/>
    <w:rsid w:val="002517AB"/>
    <w:rsid w:val="00256676"/>
    <w:rsid w:val="002573A6"/>
    <w:rsid w:val="00262B63"/>
    <w:rsid w:val="00296001"/>
    <w:rsid w:val="002A4371"/>
    <w:rsid w:val="002B557C"/>
    <w:rsid w:val="002C0AA9"/>
    <w:rsid w:val="002C2D4E"/>
    <w:rsid w:val="002E1C1B"/>
    <w:rsid w:val="00300BCB"/>
    <w:rsid w:val="00332C91"/>
    <w:rsid w:val="00334D23"/>
    <w:rsid w:val="00334D38"/>
    <w:rsid w:val="00345464"/>
    <w:rsid w:val="00345929"/>
    <w:rsid w:val="003534EF"/>
    <w:rsid w:val="00356866"/>
    <w:rsid w:val="0036591E"/>
    <w:rsid w:val="00372EF0"/>
    <w:rsid w:val="00374670"/>
    <w:rsid w:val="003810F7"/>
    <w:rsid w:val="003931DE"/>
    <w:rsid w:val="00395A0C"/>
    <w:rsid w:val="003A4D52"/>
    <w:rsid w:val="003C19B6"/>
    <w:rsid w:val="003C73B1"/>
    <w:rsid w:val="003D3B9F"/>
    <w:rsid w:val="003E37C9"/>
    <w:rsid w:val="003E6379"/>
    <w:rsid w:val="00401833"/>
    <w:rsid w:val="0040411F"/>
    <w:rsid w:val="004279C9"/>
    <w:rsid w:val="0044139D"/>
    <w:rsid w:val="00445D3B"/>
    <w:rsid w:val="004562E7"/>
    <w:rsid w:val="004605B8"/>
    <w:rsid w:val="00464D64"/>
    <w:rsid w:val="004844F4"/>
    <w:rsid w:val="004916EF"/>
    <w:rsid w:val="004A1603"/>
    <w:rsid w:val="004A4C06"/>
    <w:rsid w:val="004B17F4"/>
    <w:rsid w:val="004B2FEF"/>
    <w:rsid w:val="004B5C99"/>
    <w:rsid w:val="004B7918"/>
    <w:rsid w:val="004E1726"/>
    <w:rsid w:val="004F1254"/>
    <w:rsid w:val="0050421C"/>
    <w:rsid w:val="00510CD4"/>
    <w:rsid w:val="00515231"/>
    <w:rsid w:val="00516DA2"/>
    <w:rsid w:val="0054280E"/>
    <w:rsid w:val="005443EC"/>
    <w:rsid w:val="00550A31"/>
    <w:rsid w:val="00552BC6"/>
    <w:rsid w:val="00560B59"/>
    <w:rsid w:val="00567A32"/>
    <w:rsid w:val="0057733C"/>
    <w:rsid w:val="00590629"/>
    <w:rsid w:val="00590A07"/>
    <w:rsid w:val="00595EE3"/>
    <w:rsid w:val="005A6255"/>
    <w:rsid w:val="005C6D70"/>
    <w:rsid w:val="005D30EE"/>
    <w:rsid w:val="005F2761"/>
    <w:rsid w:val="005F390D"/>
    <w:rsid w:val="00606F92"/>
    <w:rsid w:val="0062071E"/>
    <w:rsid w:val="0062642D"/>
    <w:rsid w:val="006422B8"/>
    <w:rsid w:val="006476A9"/>
    <w:rsid w:val="00670DA8"/>
    <w:rsid w:val="006A20F6"/>
    <w:rsid w:val="006A7475"/>
    <w:rsid w:val="006C0C84"/>
    <w:rsid w:val="006C14E5"/>
    <w:rsid w:val="006C4586"/>
    <w:rsid w:val="006D16BA"/>
    <w:rsid w:val="006D23A1"/>
    <w:rsid w:val="006D23F5"/>
    <w:rsid w:val="006E65AF"/>
    <w:rsid w:val="006E76BD"/>
    <w:rsid w:val="006F0787"/>
    <w:rsid w:val="006F4D9C"/>
    <w:rsid w:val="0070333A"/>
    <w:rsid w:val="00704092"/>
    <w:rsid w:val="007052A7"/>
    <w:rsid w:val="007138A1"/>
    <w:rsid w:val="0072625A"/>
    <w:rsid w:val="00731EC0"/>
    <w:rsid w:val="00770C90"/>
    <w:rsid w:val="00783ADC"/>
    <w:rsid w:val="0079015E"/>
    <w:rsid w:val="0079605B"/>
    <w:rsid w:val="007A0047"/>
    <w:rsid w:val="007B0924"/>
    <w:rsid w:val="007B19C6"/>
    <w:rsid w:val="007B2704"/>
    <w:rsid w:val="007B678A"/>
    <w:rsid w:val="007C1929"/>
    <w:rsid w:val="007D18F5"/>
    <w:rsid w:val="007F0A8D"/>
    <w:rsid w:val="00800EFE"/>
    <w:rsid w:val="008150E3"/>
    <w:rsid w:val="0082412D"/>
    <w:rsid w:val="008246E8"/>
    <w:rsid w:val="0083144B"/>
    <w:rsid w:val="0083157A"/>
    <w:rsid w:val="00835DEF"/>
    <w:rsid w:val="00836957"/>
    <w:rsid w:val="0084574A"/>
    <w:rsid w:val="00846A5F"/>
    <w:rsid w:val="008504F6"/>
    <w:rsid w:val="008552F7"/>
    <w:rsid w:val="008573E4"/>
    <w:rsid w:val="00857EFB"/>
    <w:rsid w:val="00873426"/>
    <w:rsid w:val="0087447A"/>
    <w:rsid w:val="0088492E"/>
    <w:rsid w:val="0088737E"/>
    <w:rsid w:val="008A145E"/>
    <w:rsid w:val="008A5B67"/>
    <w:rsid w:val="008A65C5"/>
    <w:rsid w:val="008B2D93"/>
    <w:rsid w:val="008B3FC4"/>
    <w:rsid w:val="008B5DCB"/>
    <w:rsid w:val="008C3503"/>
    <w:rsid w:val="008C380B"/>
    <w:rsid w:val="008D36AB"/>
    <w:rsid w:val="008F07F6"/>
    <w:rsid w:val="008F67B9"/>
    <w:rsid w:val="008F7195"/>
    <w:rsid w:val="00900AC8"/>
    <w:rsid w:val="00910D77"/>
    <w:rsid w:val="00917B85"/>
    <w:rsid w:val="0092649B"/>
    <w:rsid w:val="0094285B"/>
    <w:rsid w:val="00950D2A"/>
    <w:rsid w:val="0096035C"/>
    <w:rsid w:val="00985B17"/>
    <w:rsid w:val="0098746D"/>
    <w:rsid w:val="009A4A4F"/>
    <w:rsid w:val="009B2B50"/>
    <w:rsid w:val="009B3EEC"/>
    <w:rsid w:val="009B593F"/>
    <w:rsid w:val="009C65C2"/>
    <w:rsid w:val="009C6C51"/>
    <w:rsid w:val="009D1BA0"/>
    <w:rsid w:val="009E1E27"/>
    <w:rsid w:val="00A0266B"/>
    <w:rsid w:val="00A03542"/>
    <w:rsid w:val="00A06C80"/>
    <w:rsid w:val="00A14808"/>
    <w:rsid w:val="00A355EF"/>
    <w:rsid w:val="00A3566F"/>
    <w:rsid w:val="00A37815"/>
    <w:rsid w:val="00A42D41"/>
    <w:rsid w:val="00A430C7"/>
    <w:rsid w:val="00A45B43"/>
    <w:rsid w:val="00A6625E"/>
    <w:rsid w:val="00A66C8D"/>
    <w:rsid w:val="00A71104"/>
    <w:rsid w:val="00A86525"/>
    <w:rsid w:val="00A9318B"/>
    <w:rsid w:val="00A953F1"/>
    <w:rsid w:val="00AA7D4A"/>
    <w:rsid w:val="00AB7226"/>
    <w:rsid w:val="00AD271C"/>
    <w:rsid w:val="00AD2A5E"/>
    <w:rsid w:val="00AF6849"/>
    <w:rsid w:val="00AF6B6B"/>
    <w:rsid w:val="00AF7B66"/>
    <w:rsid w:val="00B00938"/>
    <w:rsid w:val="00B00EDD"/>
    <w:rsid w:val="00B2385C"/>
    <w:rsid w:val="00B44088"/>
    <w:rsid w:val="00B50BE6"/>
    <w:rsid w:val="00B63F67"/>
    <w:rsid w:val="00B72FAB"/>
    <w:rsid w:val="00B86004"/>
    <w:rsid w:val="00BA4618"/>
    <w:rsid w:val="00BB5D59"/>
    <w:rsid w:val="00BC233B"/>
    <w:rsid w:val="00BC3699"/>
    <w:rsid w:val="00BE0931"/>
    <w:rsid w:val="00BE0DC9"/>
    <w:rsid w:val="00BE3568"/>
    <w:rsid w:val="00BF0726"/>
    <w:rsid w:val="00C00663"/>
    <w:rsid w:val="00C07020"/>
    <w:rsid w:val="00C116CD"/>
    <w:rsid w:val="00C13CA1"/>
    <w:rsid w:val="00C15CE4"/>
    <w:rsid w:val="00C233F3"/>
    <w:rsid w:val="00C236AB"/>
    <w:rsid w:val="00C25A3E"/>
    <w:rsid w:val="00C32C90"/>
    <w:rsid w:val="00C3480A"/>
    <w:rsid w:val="00C42979"/>
    <w:rsid w:val="00C50D4C"/>
    <w:rsid w:val="00C57D04"/>
    <w:rsid w:val="00C6497F"/>
    <w:rsid w:val="00C76D8E"/>
    <w:rsid w:val="00C93EF2"/>
    <w:rsid w:val="00CA0C4A"/>
    <w:rsid w:val="00CB24BB"/>
    <w:rsid w:val="00CC7D3A"/>
    <w:rsid w:val="00CD644F"/>
    <w:rsid w:val="00CE09EE"/>
    <w:rsid w:val="00CE3F8C"/>
    <w:rsid w:val="00D01083"/>
    <w:rsid w:val="00D11434"/>
    <w:rsid w:val="00D12103"/>
    <w:rsid w:val="00D13EA0"/>
    <w:rsid w:val="00D217B5"/>
    <w:rsid w:val="00D22219"/>
    <w:rsid w:val="00D23A87"/>
    <w:rsid w:val="00D30A21"/>
    <w:rsid w:val="00D30BF9"/>
    <w:rsid w:val="00D314C3"/>
    <w:rsid w:val="00D37EF1"/>
    <w:rsid w:val="00D44E57"/>
    <w:rsid w:val="00D46298"/>
    <w:rsid w:val="00D6257E"/>
    <w:rsid w:val="00D65206"/>
    <w:rsid w:val="00D7417E"/>
    <w:rsid w:val="00D7650E"/>
    <w:rsid w:val="00D7675E"/>
    <w:rsid w:val="00D7765B"/>
    <w:rsid w:val="00D77BFA"/>
    <w:rsid w:val="00D87389"/>
    <w:rsid w:val="00D960DC"/>
    <w:rsid w:val="00D96612"/>
    <w:rsid w:val="00DA55FA"/>
    <w:rsid w:val="00DC08B2"/>
    <w:rsid w:val="00DD3084"/>
    <w:rsid w:val="00DE0A74"/>
    <w:rsid w:val="00DE50A5"/>
    <w:rsid w:val="00E13E0A"/>
    <w:rsid w:val="00E150FC"/>
    <w:rsid w:val="00E30C24"/>
    <w:rsid w:val="00E33662"/>
    <w:rsid w:val="00E362A5"/>
    <w:rsid w:val="00E40EE9"/>
    <w:rsid w:val="00E47F84"/>
    <w:rsid w:val="00E511A8"/>
    <w:rsid w:val="00E56A71"/>
    <w:rsid w:val="00E57D2A"/>
    <w:rsid w:val="00E73D0B"/>
    <w:rsid w:val="00E76E69"/>
    <w:rsid w:val="00E9055D"/>
    <w:rsid w:val="00E915BB"/>
    <w:rsid w:val="00EA22B6"/>
    <w:rsid w:val="00EA38A0"/>
    <w:rsid w:val="00EA5586"/>
    <w:rsid w:val="00EC201D"/>
    <w:rsid w:val="00ED1F0D"/>
    <w:rsid w:val="00ED2D37"/>
    <w:rsid w:val="00ED4DE6"/>
    <w:rsid w:val="00EF1425"/>
    <w:rsid w:val="00EF1D9C"/>
    <w:rsid w:val="00EF325A"/>
    <w:rsid w:val="00F018FF"/>
    <w:rsid w:val="00F21046"/>
    <w:rsid w:val="00F3254C"/>
    <w:rsid w:val="00F44E43"/>
    <w:rsid w:val="00F44EE5"/>
    <w:rsid w:val="00F5013D"/>
    <w:rsid w:val="00F559A0"/>
    <w:rsid w:val="00F651A9"/>
    <w:rsid w:val="00F70B9E"/>
    <w:rsid w:val="00F773F4"/>
    <w:rsid w:val="00F808A5"/>
    <w:rsid w:val="00F85DFD"/>
    <w:rsid w:val="00F91A59"/>
    <w:rsid w:val="00F97CC3"/>
    <w:rsid w:val="00FA77BE"/>
    <w:rsid w:val="00FB6983"/>
    <w:rsid w:val="00FE12FC"/>
    <w:rsid w:val="00FE20CC"/>
    <w:rsid w:val="00FE4ACC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merigo" w:hAnsi="Amerigo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type="paragraph" w:styleId="Naslov5">
    <w:name w:val="heading 5"/>
    <w:basedOn w:val="Normal"/>
    <w:next w:val="Normal"/>
    <w:qFormat/>
    <w:pPr>
      <w:keepNext/>
      <w:ind w:left="2160" w:hanging="2160"/>
      <w:jc w:val="center"/>
      <w:outlineLvl w:val="4"/>
    </w:pPr>
    <w:rPr>
      <w:rFonts w:ascii="Times New Roman" w:hAnsi="Times New Roman"/>
      <w:b/>
      <w:sz w:val="36"/>
    </w:rPr>
  </w:style>
  <w:style w:type="paragraph" w:styleId="Naslov6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type="paragraph" w:styleId="Naslov8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type="paragraph" w:styleId="Naslov9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rFonts w:ascii="Times New Roman" w:hAnsi="Times New Roman"/>
      <w:sz w:val="22"/>
    </w:rPr>
  </w:style>
  <w:style w:type="paragraph" w:styleId="Tijeloteksta2">
    <w:name w:val="Body Text 2"/>
    <w:basedOn w:val="Normal"/>
    <w:rPr>
      <w:rFonts w:ascii="Times New Roman" w:hAnsi="Times New Roman"/>
      <w:b/>
    </w:rPr>
  </w:style>
  <w:style w:type="paragraph" w:styleId="Tijeloteksta3">
    <w:name w:val="Body Text 3"/>
    <w:basedOn w:val="Normal"/>
    <w:pPr>
      <w:jc w:val="both"/>
    </w:pPr>
    <w:rPr>
      <w:rFonts w:ascii="Times New Roman" w:hAnsi="Times New Roman"/>
    </w:rPr>
  </w:style>
  <w:style w:type="paragraph" w:styleId="Naslov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type="paragraph" w:styleId="Zaglavlje">
    <w:name w:val="header"/>
    <w:basedOn w:val="Normal"/>
    <w:rsid w:val="00516DA2"/>
    <w:pPr>
      <w:tabs>
        <w:tab w:val="center" w:pos="4153"/>
        <w:tab w:val="right" w:pos="8306"/>
      </w:tabs>
    </w:pPr>
    <w:rPr>
      <w:rFonts w:ascii="Times New Roman" w:hAnsi="Times New Roman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merigo" w:hAnsi="Amerigo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type="paragraph" w:styleId="Naslov5">
    <w:name w:val="heading 5"/>
    <w:basedOn w:val="Normal"/>
    <w:next w:val="Normal"/>
    <w:qFormat/>
    <w:pPr>
      <w:keepNext/>
      <w:ind w:left="2160" w:hanging="2160"/>
      <w:jc w:val="center"/>
      <w:outlineLvl w:val="4"/>
    </w:pPr>
    <w:rPr>
      <w:rFonts w:ascii="Times New Roman" w:hAnsi="Times New Roman"/>
      <w:b/>
      <w:sz w:val="36"/>
    </w:rPr>
  </w:style>
  <w:style w:type="paragraph" w:styleId="Naslov6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type="paragraph" w:styleId="Naslov8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type="paragraph" w:styleId="Naslov9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rFonts w:ascii="Times New Roman" w:hAnsi="Times New Roman"/>
      <w:sz w:val="22"/>
    </w:rPr>
  </w:style>
  <w:style w:type="paragraph" w:styleId="Tijeloteksta2">
    <w:name w:val="Body Text 2"/>
    <w:basedOn w:val="Normal"/>
    <w:rPr>
      <w:rFonts w:ascii="Times New Roman" w:hAnsi="Times New Roman"/>
      <w:b/>
    </w:rPr>
  </w:style>
  <w:style w:type="paragraph" w:styleId="Tijeloteksta3">
    <w:name w:val="Body Text 3"/>
    <w:basedOn w:val="Normal"/>
    <w:pPr>
      <w:jc w:val="both"/>
    </w:pPr>
    <w:rPr>
      <w:rFonts w:ascii="Times New Roman" w:hAnsi="Times New Roman"/>
    </w:rPr>
  </w:style>
  <w:style w:type="paragraph" w:styleId="Naslov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type="paragraph" w:styleId="Zaglavlje">
    <w:name w:val="header"/>
    <w:basedOn w:val="Normal"/>
    <w:rsid w:val="00516DA2"/>
    <w:pPr>
      <w:tabs>
        <w:tab w:val="center" w:pos="4153"/>
        <w:tab w:val="right" w:pos="8306"/>
      </w:tabs>
    </w:pPr>
    <w:rPr>
      <w:rFonts w:ascii="Times New Roman" w:hAnsi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  d  v  j  e  t  n i  k</vt:lpstr>
    </vt:vector>
  </TitlesOfParts>
  <Company>Partner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d  v  j  e  t  n i  k</dc:title>
  <dc:creator>ITS SISTEM</dc:creator>
  <cp:lastModifiedBy>Kristina Švajger</cp:lastModifiedBy>
  <cp:revision>2</cp:revision>
  <cp:lastPrinted>2016-06-16T13:06:00Z</cp:lastPrinted>
  <dcterms:created xsi:type="dcterms:W3CDTF">2016-07-01T12:17:00Z</dcterms:created>
  <dcterms:modified xsi:type="dcterms:W3CDTF">2016-07-01T12:17:00Z</dcterms:modified>
</cp:coreProperties>
</file>